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200"/>
        <w:gridCol w:w="417"/>
        <w:gridCol w:w="8093"/>
      </w:tblGrid>
      <w:tr>
        <w:tc>
          <w:tcPr>
            <w:tcW w:type="dxa" w:w="200"/>
            <w:tcMar>
              <w:left w:type="dxa" w:w="0"/>
              <w:right w:type="dxa" w:w="0"/>
            </w:tcMar>
          </w:tcPr>
          <w:p/>
        </w:tc>
        <w:tc>
          <w:tcPr>
            <w:tcW w:type="dxa" w:w="417"/>
            <w:shd w:fill="F0FFF0" w:val="clear"/>
            <w:tcMar>
              <w:top w:type="dxa" w:w="75"/>
              <w:left w:type="dxa" w:w="0"/>
              <w:bottom w:type="dxa" w:w="0"/>
              <w:right w:type="dxa" w:w="0"/>
            </w:tcMar>
          </w:tcPr>
          <w:p w14:paraId="01000000">
            <w:pPr>
              <w:ind/>
              <w:jc w:val="center"/>
            </w:pPr>
            <w:bookmarkStart w:id="1" w:name="_GoBack"/>
            <w:bookmarkEnd w:id="1"/>
          </w:p>
        </w:tc>
        <w:tc>
          <w:tcPr>
            <w:tcW w:type="dxa" w:w="8093"/>
            <w:shd w:fill="F0FFF0" w:val="clear"/>
            <w:tcMar>
              <w:left w:type="dxa" w:w="0"/>
              <w:right w:type="dxa" w:w="0"/>
            </w:tcMar>
            <w:vAlign w:val="center"/>
          </w:tcPr>
          <w:p w14:paraId="0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Информация о тарифах на коммунальные услуги, установленных Комитетом тарифного регулирования Волгоградской области для населения с 01.07.2024 года</w:t>
            </w:r>
          </w:p>
          <w:p w14:paraId="03000000">
            <w:pPr>
              <w:ind/>
              <w:jc w:val="center"/>
            </w:pPr>
          </w:p>
          <w:p w14:paraId="04000000">
            <w:pPr>
              <w:ind/>
              <w:jc w:val="center"/>
            </w:pPr>
          </w:p>
        </w:tc>
      </w:tr>
      <w:tr>
        <w:tc>
          <w:tcPr>
            <w:tcW w:type="dxa" w:w="200"/>
            <w:shd w:fill="F0FFF0" w:val="clear"/>
            <w:tcMar>
              <w:left w:type="dxa" w:w="0"/>
              <w:right w:type="dxa" w:w="0"/>
            </w:tcMar>
            <w:vAlign w:val="center"/>
          </w:tcPr>
          <w:p w14:paraId="05000000">
            <w:r>
              <w:drawing>
                <wp:inline>
                  <wp:extent cx="47625" cy="952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7625" cy="95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510"/>
            <w:gridSpan w:val="2"/>
            <w:shd w:fill="F0FFF0" w:val="clear"/>
            <w:tcMar>
              <w:left w:type="dxa" w:w="0"/>
              <w:right w:type="dxa" w:w="0"/>
            </w:tcMar>
          </w:tcPr>
          <w:p w14:paraId="06000000">
            <w:r>
              <w:t>Комитет экономического развития Администрации городского округа - город Камышин информирует население городского округа - город Камышин о тарифах на коммунальные услуги, установленных Комитетом тарифного регулирования Волгоградской области с 01.07.2024 года.</w:t>
            </w:r>
          </w:p>
          <w:p w14:paraId="07000000">
            <w:r>
              <w:t>В соответствии со ст. 154.4 Жилищного кодекса Российской Федерации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      </w:r>
          </w:p>
          <w:p w14:paraId="08000000">
            <w:r>
              <w:t>Размер платы за коммунальные услуги, включающий плату за холодную и горячую воду, водоотведение, электрическую и тепловую энергию, газ, рассчитывается, исходя из объема потребляемых коммунальных услуг, определяемого по показаниям приборов учета, а при их отсутствии по нормативам потребления коммунальных услуг и тарифов на коммунальные услуги, утверждаемым Комитетом тарифного регулирования Волгоградской области.</w:t>
            </w:r>
          </w:p>
          <w:p w14:paraId="09000000">
            <w:r>
              <w:t> </w:t>
            </w:r>
          </w:p>
          <w:tbl>
            <w:tblPr>
              <w:tblStyle w:val="Style_1"/>
              <w:tblLayout w:type="fixed"/>
              <w:tblCellMar>
                <w:top w:type="dxa" w:w="15"/>
                <w:left w:type="dxa" w:w="15"/>
                <w:bottom w:type="dxa" w:w="15"/>
                <w:right w:type="dxa" w:w="15"/>
              </w:tblCellMar>
            </w:tblPr>
            <w:tblGrid>
              <w:gridCol w:w="2839"/>
              <w:gridCol w:w="1248"/>
              <w:gridCol w:w="1248"/>
              <w:gridCol w:w="1249"/>
              <w:gridCol w:w="1206"/>
            </w:tblGrid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0A000000">
                  <w:r>
                    <w:t>Наименование коммунальных услуг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0B000000">
                  <w:r>
                    <w:t>Единица измерения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0C000000">
                  <w:r>
                    <w:t>Тарифы с НДС</w:t>
                  </w:r>
                </w:p>
                <w:p w14:paraId="0D000000">
                  <w:r>
                    <w:rPr>
                      <w:b w:val="1"/>
                    </w:rPr>
                    <w:t>с 01.01.2024</w:t>
                  </w:r>
                </w:p>
                <w:p w14:paraId="0E000000">
                  <w:r>
                    <w:rPr>
                      <w:b w:val="1"/>
                    </w:rPr>
                    <w:t>по 30.06.2024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0F000000">
                  <w:r>
                    <w:t>Тарифы с НДС</w:t>
                  </w:r>
                </w:p>
                <w:p w14:paraId="10000000">
                  <w:r>
                    <w:rPr>
                      <w:b w:val="1"/>
                    </w:rPr>
                    <w:t>с 01.07.2024</w:t>
                  </w:r>
                </w:p>
                <w:p w14:paraId="11000000">
                  <w:r>
                    <w:rPr>
                      <w:b w:val="1"/>
                    </w:rPr>
                    <w:t>по 31.12.2024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12000000">
                  <w:r>
                    <w:t>Увеличение,</w:t>
                  </w:r>
                </w:p>
                <w:p w14:paraId="13000000">
                  <w:r>
                    <w:t>%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14000000">
                  <w:r>
                    <w:t>1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15000000">
                  <w:r>
                    <w:t>2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16000000">
                  <w:r>
                    <w:t>3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17000000">
                  <w:r>
                    <w:t>4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18000000">
                  <w:r>
                    <w:t>5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19000000">
                  <w:r>
                    <w:t>1. Горячее водоснабжение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1A000000">
                  <w:r>
                    <w:t> 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1B000000">
                  <w:r>
                    <w:t> 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1C000000">
                  <w:r>
                    <w:t> 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1D000000">
                  <w:r>
                    <w:t> 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1E000000">
                  <w:r>
                    <w:t> 1.1. Для потребителей ООО «</w:t>
                  </w:r>
                  <w:r>
                    <w:t>КамышинТеплоЭнерго</w:t>
                  </w:r>
                  <w:r>
                    <w:t>» ¹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1F000000">
                  <w:r>
                    <w:t>руб./</w:t>
                  </w:r>
                  <w:r>
                    <w:t>куб.м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20000000">
                  <w:r>
                    <w:t>181,03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21000000">
                  <w:r>
                    <w:t>198,77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22000000">
                  <w:r>
                    <w:t>9,8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23000000">
                  <w:r>
                    <w:t>1.2. Для потребителей МУП г. Камышина «Производственное управление водопроводно-канализационного хозяйства»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24000000">
                  <w:r>
                    <w:t>руб./</w:t>
                  </w:r>
                  <w:r>
                    <w:t>куб.м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25000000">
                  <w:r>
                    <w:t>181,03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26000000">
                  <w:r>
                    <w:t>198,77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27000000">
                  <w:r>
                    <w:t>9,8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28000000">
                  <w:r>
                    <w:t>2. Теплоснабжение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29000000">
                  <w:r>
                    <w:t> 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2A000000">
                  <w:r>
                    <w:t> 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2B000000">
                  <w:r>
                    <w:t> 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2C000000">
                  <w:r>
                    <w:t> 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2D000000">
                  <w:r>
                    <w:t>2.1. Многоквартирные дома, отапливаемые от котельной Южный городок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2E000000">
                  <w:r>
                    <w:t>руб./Гкал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2F000000">
                  <w:r>
                    <w:t>2 554,54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30000000">
                  <w:r>
                    <w:t>2 804,84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31000000">
                  <w:r>
                    <w:t>9,8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32000000">
                  <w:r>
                    <w:t>2.2. Прочие многоквартирные дома</w:t>
                  </w:r>
                  <w:r>
                    <w:rPr>
                      <w:vertAlign w:val="superscript"/>
                    </w:rPr>
                    <w:t>4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33000000">
                  <w:r>
                    <w:t>руб./Гкал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34000000">
                  <w:r>
                    <w:t>2 551,02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35000000">
                  <w:r>
                    <w:t>2 800,99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36000000">
                  <w:r>
                    <w:t>9,8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37000000">
                  <w:r>
                    <w:t>3. Холодное водоснабжение</w:t>
                  </w:r>
                  <w:r>
                    <w:rPr>
                      <w:vertAlign w:val="superscript"/>
                    </w:rPr>
                    <w:t>5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38000000">
                  <w:r>
                    <w:t>руб./</w:t>
                  </w:r>
                  <w:r>
                    <w:t>куб.м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39000000">
                  <w:r>
                    <w:t>28,03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3A000000">
                  <w:r>
                    <w:t>30,77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3B000000">
                  <w:r>
                    <w:t>9,8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3C000000">
                  <w:r>
                    <w:t xml:space="preserve">4. Водоотведение и очистка </w:t>
                  </w:r>
                  <w:r>
                    <w:t>сточных вод</w:t>
                  </w:r>
                  <w:r>
                    <w:rPr>
                      <w:vertAlign w:val="superscript"/>
                    </w:rPr>
                    <w:t>5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3D000000">
                  <w:r>
                    <w:t>руб./</w:t>
                  </w:r>
                  <w:r>
                    <w:t>куб.м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3E000000">
                  <w:r>
                    <w:t>30,98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3F000000">
                  <w:r>
                    <w:t>34,01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40000000">
                  <w:r>
                    <w:t>9,8</w:t>
                  </w:r>
                </w:p>
                <w:p w14:paraId="41000000">
                  <w:r>
                    <w:t> </w:t>
                  </w:r>
                </w:p>
              </w:tc>
            </w:tr>
          </w:tbl>
          <w:p w14:paraId="42000000">
            <w:r>
              <w:t> </w:t>
            </w:r>
          </w:p>
          <w:p w14:paraId="43000000">
            <w:r>
              <w:t>Цены (тарифы)</w:t>
            </w:r>
          </w:p>
          <w:p w14:paraId="44000000">
            <w:r>
              <w:t>на электрическую энергию для населения и приравненных к нему категорий потребителей6</w:t>
            </w:r>
          </w:p>
          <w:p w14:paraId="45000000">
            <w:r>
              <w:t> </w:t>
            </w:r>
          </w:p>
          <w:tbl>
            <w:tblPr>
              <w:tblStyle w:val="Style_1"/>
              <w:tblLayout w:type="fixed"/>
              <w:tblCellMar>
                <w:top w:type="dxa" w:w="15"/>
                <w:left w:type="dxa" w:w="15"/>
                <w:bottom w:type="dxa" w:w="15"/>
                <w:right w:type="dxa" w:w="15"/>
              </w:tblCellMar>
            </w:tblPr>
            <w:tblGrid>
              <w:gridCol w:w="2839"/>
              <w:gridCol w:w="1248"/>
              <w:gridCol w:w="1248"/>
              <w:gridCol w:w="1249"/>
              <w:gridCol w:w="1206"/>
            </w:tblGrid>
            <w:tr>
              <w:trPr>
                <w:tblHeader/>
              </w:trP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46000000">
                  <w:r>
                    <w:t>Категория потребителей с разбивкой по ставкам и дифференциацией по зонам суток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47000000">
                  <w:r>
                    <w:t>Единица измерения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48000000">
                  <w:r>
                    <w:t>Тарифы с НДС</w:t>
                  </w:r>
                </w:p>
                <w:p w14:paraId="49000000">
                  <w:r>
                    <w:rPr>
                      <w:b w:val="1"/>
                    </w:rPr>
                    <w:t>с 01.05.2024</w:t>
                  </w:r>
                </w:p>
                <w:p w14:paraId="4A000000">
                  <w:r>
                    <w:rPr>
                      <w:b w:val="1"/>
                    </w:rPr>
                    <w:t>по 30.06.2024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4B000000">
                  <w:r>
                    <w:t>Тарифы с НДС</w:t>
                  </w:r>
                </w:p>
                <w:p w14:paraId="4C000000">
                  <w:r>
                    <w:rPr>
                      <w:b w:val="1"/>
                    </w:rPr>
                    <w:t>с 01.07.2024</w:t>
                  </w:r>
                </w:p>
                <w:p w14:paraId="4D000000">
                  <w:r>
                    <w:rPr>
                      <w:b w:val="1"/>
                    </w:rPr>
                    <w:t>по 31.12.2024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4E000000">
                  <w:r>
                    <w:t>Увеличение,</w:t>
                  </w:r>
                </w:p>
                <w:p w14:paraId="4F000000">
                  <w:r>
                    <w:t>%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50000000">
                  <w:r>
                    <w:t>1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51000000">
                  <w:r>
                    <w:t>2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52000000">
                  <w:r>
                    <w:t>3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53000000">
                  <w:r>
                    <w:t>4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54000000">
                  <w:r>
                    <w:t>5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55000000">
                  <w:r>
                    <w:t>Электроэнергия</w:t>
                  </w:r>
                  <w:r>
                    <w:rPr>
                      <w:vertAlign w:val="superscript"/>
                    </w:rPr>
                    <w:t>6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56000000">
                  <w:r>
                    <w:t> 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57000000">
                  <w:r>
                    <w:t> 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58000000">
                  <w:r>
                    <w:t> 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59000000">
                  <w:r>
                    <w:t> 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5A000000">
                  <w:r>
                    <w:rPr>
                      <w:b w:val="1"/>
                    </w:rPr>
                    <w:t>- в домах, оборудованных в установленном порядке стационарными газовыми плитами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5B000000">
                  <w:r>
                    <w:t> 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5C000000">
                  <w:r>
                    <w:t> 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5D000000">
                  <w:r>
                    <w:t> 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5E000000">
                  <w:r>
                    <w:t> 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5F000000">
                  <w:r>
                    <w:t>Одноставочный</w:t>
                  </w:r>
                  <w:r>
                    <w:t xml:space="preserve"> тариф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60000000">
                  <w:r>
                    <w:t>руб./</w:t>
                  </w:r>
                  <w:r>
                    <w:t>кВт.ч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61000000">
                  <w:r>
                    <w:t>5,39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62000000">
                  <w:r>
                    <w:t>5,88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63000000">
                  <w:r>
                    <w:t>9,1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64000000">
                  <w:r>
                    <w:t>Одноставочный</w:t>
                  </w:r>
                  <w:r>
                    <w:t xml:space="preserve"> тариф, дифференцированный по двум зонам суток: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65000000">
                  <w:r>
                    <w:t> 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66000000">
                  <w:r>
                    <w:t> 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67000000">
                  <w:r>
                    <w:t> 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68000000">
                  <w:r>
                    <w:t> 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69000000">
                  <w:r>
                    <w:t>Дневная зона (пиковая и полупиковая)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6A000000">
                  <w:r>
                    <w:t>руб./</w:t>
                  </w:r>
                  <w:r>
                    <w:t>кВт.ч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6B000000">
                  <w:r>
                    <w:t>6,20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6C000000">
                  <w:r>
                    <w:t>6,76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6D000000">
                  <w:r>
                    <w:t>9,0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6E000000">
                  <w:r>
                    <w:t>Ночная зона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6F000000">
                  <w:r>
                    <w:t>руб./</w:t>
                  </w:r>
                  <w:r>
                    <w:t>кВт.ч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70000000">
                  <w:r>
                    <w:t>3,74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71000000">
                  <w:r>
                    <w:t>4,08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72000000">
                  <w:r>
                    <w:t>9,0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73000000">
                  <w:r>
                    <w:t>Одноставочный</w:t>
                  </w:r>
                  <w:r>
                    <w:t xml:space="preserve"> тариф, дифференцированный по трем зонам суток: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74000000">
                  <w:r>
                    <w:t> 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75000000">
                  <w:r>
                    <w:t> 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76000000">
                  <w:r>
                    <w:t> 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77000000">
                  <w:r>
                    <w:t> 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78000000">
                  <w:r>
                    <w:t>Пиковая зона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79000000">
                  <w:r>
                    <w:t>руб./</w:t>
                  </w:r>
                  <w:r>
                    <w:t>кВт.ч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7A000000">
                  <w:r>
                    <w:t>7,00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7B000000">
                  <w:r>
                    <w:t>7,63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7C000000">
                  <w:r>
                    <w:t>9,0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7D000000">
                  <w:r>
                    <w:t>Полупиковая зона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7E000000">
                  <w:r>
                    <w:t>руб./</w:t>
                  </w:r>
                  <w:r>
                    <w:t>кВт.ч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7F000000">
                  <w:r>
                    <w:t>5,39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80000000">
                  <w:r>
                    <w:t>5,88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81000000">
                  <w:r>
                    <w:t>9,7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82000000">
                  <w:r>
                    <w:t>Ночная зона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83000000">
                  <w:r>
                    <w:t>руб./</w:t>
                  </w:r>
                  <w:r>
                    <w:t>кВт.ч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84000000">
                  <w:r>
                    <w:t>3,74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85000000">
                  <w:r>
                    <w:t>4,08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86000000">
                  <w:r>
                    <w:t>9,0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87000000">
                  <w:r>
                    <w:rPr>
                      <w:b w:val="1"/>
                    </w:rPr>
                    <w:t>- в домах, оборудованных в установленном порядке стационарными электроплитами и (или) электроотопительными установками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88000000">
                  <w:r>
                    <w:t> 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89000000">
                  <w:r>
                    <w:t> 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8A000000">
                  <w:r>
                    <w:t> 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8B000000">
                  <w:r>
                    <w:t> 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8C000000">
                  <w:r>
                    <w:t>Одноставочный</w:t>
                  </w:r>
                  <w:r>
                    <w:t xml:space="preserve"> тариф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8D000000">
                  <w:r>
                    <w:t>руб./</w:t>
                  </w:r>
                  <w:r>
                    <w:t>кВт.ч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8E000000">
                  <w:r>
                    <w:t>3,78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8F000000">
                  <w:r>
                    <w:t>4,12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90000000">
                  <w:r>
                    <w:t>9,0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91000000">
                  <w:r>
                    <w:t>Одноставочный</w:t>
                  </w:r>
                  <w:r>
                    <w:t xml:space="preserve"> тариф, дифференцированный по двум зонам суток: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92000000">
                  <w:r>
                    <w:t> 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93000000">
                  <w:r>
                    <w:t> 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94000000">
                  <w:r>
                    <w:t> 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95000000">
                  <w:r>
                    <w:t> 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96000000">
                  <w:r>
                    <w:t>Дневная зона (пиковая и полупиковая)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97000000">
                  <w:r>
                    <w:t>руб./</w:t>
                  </w:r>
                  <w:r>
                    <w:t>кВт.ч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98000000">
                  <w:r>
                    <w:t>4,35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99000000">
                  <w:r>
                    <w:t>4,74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9A000000">
                  <w:r>
                    <w:t>9,0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9B000000">
                  <w:r>
                    <w:t>Ночная зона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9C000000">
                  <w:r>
                    <w:t>руб./</w:t>
                  </w:r>
                  <w:r>
                    <w:t>кВт.ч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9D000000">
                  <w:r>
                    <w:t>2,62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9E000000">
                  <w:r>
                    <w:t>2,86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9F000000">
                  <w:r>
                    <w:t>9,2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A0000000">
                  <w:r>
                    <w:t>Одноставочный</w:t>
                  </w:r>
                  <w:r>
                    <w:t xml:space="preserve"> тариф, дифференцированный по трем зонам суток: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A1000000">
                  <w:r>
                    <w:t> 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A2000000">
                  <w:r>
                    <w:t> 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A3000000">
                  <w:r>
                    <w:t> 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A4000000">
                  <w:r>
                    <w:t> 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A5000000">
                  <w:r>
                    <w:t>- пиковая зона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A6000000">
                  <w:r>
                    <w:t>руб./</w:t>
                  </w:r>
                  <w:r>
                    <w:t>кВт.ч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A7000000">
                  <w:r>
                    <w:t>4,91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A8000000">
                  <w:r>
                    <w:t>5,35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A9000000">
                  <w:r>
                    <w:t>9,0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AA000000">
                  <w:r>
                    <w:t>- полупиковая зона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AB000000">
                  <w:r>
                    <w:t>руб./</w:t>
                  </w:r>
                  <w:r>
                    <w:t>кВт.ч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AC000000">
                  <w:r>
                    <w:t>3,78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AD000000">
                  <w:r>
                    <w:t>4,12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AE000000">
                  <w:r>
                    <w:t>9,0</w:t>
                  </w:r>
                </w:p>
              </w:tc>
            </w:tr>
            <w:tr>
              <w:tc>
                <w:tcPr>
                  <w:tcW w:type="dxa" w:w="283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AF000000">
                  <w:r>
                    <w:t>- ночная зона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B0000000">
                  <w:r>
                    <w:t>руб./</w:t>
                  </w:r>
                  <w:r>
                    <w:t>кВт.ч</w:t>
                  </w:r>
                </w:p>
              </w:tc>
              <w:tc>
                <w:tcPr>
                  <w:tcW w:type="dxa" w:w="124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B1000000">
                  <w:r>
                    <w:t>2,62</w:t>
                  </w:r>
                </w:p>
              </w:tc>
              <w:tc>
                <w:tcPr>
                  <w:tcW w:type="dxa" w:w="1249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B2000000">
                  <w:r>
                    <w:t>2,86</w:t>
                  </w:r>
                </w:p>
              </w:tc>
              <w:tc>
                <w:tcPr>
                  <w:tcW w:type="dxa" w:w="1206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B3000000">
                  <w:r>
                    <w:t>9,2</w:t>
                  </w:r>
                </w:p>
              </w:tc>
            </w:tr>
          </w:tbl>
          <w:p w14:paraId="B4000000">
            <w:r>
              <w:t> </w:t>
            </w:r>
          </w:p>
          <w:p w14:paraId="B5000000">
            <w:pPr>
              <w:numPr>
                <w:ilvl w:val="0"/>
                <w:numId w:val="1"/>
              </w:numPr>
            </w:pPr>
            <w:r>
              <w:t xml:space="preserve">Приказ Комитета тарифного регулирования Волгоградской области от </w:t>
            </w:r>
            <w:r>
              <w:t>19.12.2023 г. № 51/12 «Об установлении долгосрочных параметров регулирования и тарифов на горячую воду (горячее водоснабжение) для потребителей ООО «</w:t>
            </w:r>
            <w:r>
              <w:t>КамышинТеплоЭнерго</w:t>
            </w:r>
            <w:r>
              <w:t>» городского округа – город Камышин Волгоградской области на 2024-2028 годы;</w:t>
            </w:r>
          </w:p>
          <w:p w14:paraId="B6000000">
            <w:pPr>
              <w:numPr>
                <w:ilvl w:val="0"/>
                <w:numId w:val="1"/>
              </w:numPr>
            </w:pPr>
            <w:r>
              <w:t>Приказ Комитета тарифного регулирования Волгоградской области от 19.12.2023 г. № 51/15 «Об установлении долгосрочных параметров регулирования и тарифов на горячую воду (горячее водоснабжение) для потребителей МУП г. Камышина «ПУВКХ», а также нормативов потерь горячей воды при транспортировке в централизованных системах горячего водоснабжения МУП г. Камышина «ПУВКХ» на долгосрочный период регулирования на 2024-2028 годы».</w:t>
            </w:r>
          </w:p>
          <w:p w14:paraId="B7000000">
            <w:pPr>
              <w:numPr>
                <w:ilvl w:val="0"/>
                <w:numId w:val="1"/>
              </w:numPr>
            </w:pPr>
            <w:r>
              <w:t>Приказ Комитета тарифного регулирования Волгоградской области от 19.12.2023 г. № 51/14 «Об установлении долгосрочных параметров регулирования и тарифов на тепловую энергию (мощность), поставляемую потребителям МУП г. Камышина «ПУВКХ» на 2024-2028 годы».</w:t>
            </w:r>
          </w:p>
          <w:p w14:paraId="B8000000">
            <w:pPr>
              <w:numPr>
                <w:ilvl w:val="0"/>
                <w:numId w:val="1"/>
              </w:numPr>
            </w:pPr>
            <w:r>
              <w:t>Приказ Комитета тарифного регулирования Волгоградской области от 19.12.2023 г. № 51/11 «Об установлении долгосрочных параметров регулирования и тарифов на тепловую энергию (мощность), на услуги по передаче тепловой энергии, теплоносителя поставляемые потребителям ООО «</w:t>
            </w:r>
            <w:r>
              <w:t>КамышинТеплоЭнерго</w:t>
            </w:r>
            <w:r>
              <w:t>» городского округа – город Камышин Волгоградской области на 2024-2028 годы».</w:t>
            </w:r>
          </w:p>
          <w:p w14:paraId="B9000000">
            <w:pPr>
              <w:numPr>
                <w:ilvl w:val="0"/>
                <w:numId w:val="1"/>
              </w:numPr>
            </w:pPr>
            <w:r>
              <w:t>Приказ Комитета тарифного регулирования Волгоградской области от 20.12.2023 г. № 52/40 «Об установлении тарифов на питьевую воду (питьевое водоснабжение), техническую воду и водоотведение для потребителей МУП г. Камышина «Производственное управление водопроводно-канализационного хозяйства» городского округа – город Камышин Волгоградской области».</w:t>
            </w:r>
          </w:p>
          <w:p w14:paraId="BA000000">
            <w:pPr>
              <w:numPr>
                <w:ilvl w:val="0"/>
                <w:numId w:val="1"/>
              </w:numPr>
            </w:pPr>
            <w:r>
              <w:t>Приказ Комитета тарифного регулирования Волгоградской области от 27.04.2024 № 15/1 «Об установлении тарифов на электрическую энергию для населения и приравненных к нему категорий потребителей по Волгоградской области».</w:t>
            </w:r>
          </w:p>
        </w:tc>
      </w:tr>
    </w:tbl>
    <w:p w14:paraId="BB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line="240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basedOn w:val="Style_12"/>
    <w:link w:val="Style_11_ch"/>
    <w:rPr>
      <w:color w:themeColor="hyperlink" w:val="0000FF"/>
      <w:u w:val="single"/>
    </w:rPr>
  </w:style>
  <w:style w:styleId="Style_11_ch" w:type="character">
    <w:name w:val="Hyperlink"/>
    <w:basedOn w:val="Style_12_ch"/>
    <w:link w:val="Style_11"/>
    <w:rPr>
      <w:color w:themeColor="hyperlink"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gi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2024-09-11T14:05:39Z</dcterms:modified>
</cp:coreProperties>
</file>